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0"/>
        <w:jc w:val="center"/>
      </w:pPr>
      <w:r>
        <w:rPr>
          <w:b/>
        </w:rPr>
        <w:t>CONVOCATOR</w:t>
      </w:r>
    </w:p>
    <w:p>
      <w:pPr>
        <w:spacing w:after="280"/>
        <w:jc w:val="left"/>
      </w:pPr>
      <w:r>
        <w:rPr>
          <w:b/>
        </w:rPr>
        <w:t>CĂTRE,</w:t>
      </w:r>
    </w:p>
    <w:p>
      <w:pPr>
        <w:spacing w:after="500"/>
        <w:jc w:val="left"/>
      </w:pPr>
      <w:r>
        <w:rPr>
          <w:b/>
        </w:rPr>
        <w:t>SECȚIA DE ATLETISM A CLUBULUI: __________________________________________</w:t>
      </w:r>
    </w:p>
    <w:p>
      <w:pPr>
        <w:spacing w:after="440"/>
        <w:jc w:val="left"/>
      </w:pPr>
      <w:r>
        <w:rPr>
          <w:b w:val="0"/>
        </w:rPr>
        <w:t>Asociația Municipală de Atletism București a hotărât convocarea și ordinea de zi a Adunării Generale, care va avea loc în data de 11.12.2026, ora 12:00, în Sala de Ședință - Hotel Sport (Complex Lia Manoliu).</w:t>
      </w:r>
    </w:p>
    <w:p>
      <w:pPr>
        <w:spacing w:after="160"/>
        <w:jc w:val="left"/>
      </w:pPr>
      <w:r>
        <w:rPr>
          <w:b w:val="0"/>
        </w:rPr>
        <w:t>Ordinea de zi a Adunării Generale din data de 11.12.2026 va fi următoarea:</w:t>
      </w:r>
    </w:p>
    <w:p>
      <w:pPr>
        <w:spacing w:after="60"/>
        <w:jc w:val="left"/>
      </w:pPr>
      <w:r>
        <w:t xml:space="preserve">   1.  Descărcări venituri</w:t>
      </w:r>
    </w:p>
    <w:p>
      <w:pPr>
        <w:spacing w:after="60"/>
        <w:jc w:val="left"/>
      </w:pPr>
      <w:r>
        <w:t xml:space="preserve">   2.  Modificare sediu</w:t>
      </w:r>
    </w:p>
    <w:p>
      <w:pPr>
        <w:spacing w:after="60"/>
        <w:jc w:val="left"/>
      </w:pPr>
      <w:r>
        <w:t xml:space="preserve">   3.  Aprobarea Calendarului competițional 2027</w:t>
      </w:r>
    </w:p>
    <w:p>
      <w:pPr>
        <w:spacing w:after="60"/>
        <w:jc w:val="left"/>
      </w:pPr>
      <w:r>
        <w:t xml:space="preserve">   4.  Modificare program competiții</w:t>
      </w:r>
    </w:p>
    <w:p>
      <w:pPr>
        <w:spacing w:after="60"/>
        <w:jc w:val="left"/>
      </w:pPr>
      <w:r>
        <w:t xml:space="preserve">   5.  Modificarea taxelor și cotizațiilor anuale</w:t>
      </w:r>
    </w:p>
    <w:p>
      <w:pPr>
        <w:spacing w:after="60"/>
        <w:jc w:val="left"/>
      </w:pPr>
      <w:r>
        <w:t xml:space="preserve">   6.  Afilieri / dezafilieri</w:t>
      </w:r>
    </w:p>
    <w:p>
      <w:pPr>
        <w:spacing w:after="60"/>
        <w:jc w:val="left"/>
      </w:pPr>
      <w:r>
        <w:t xml:space="preserve">   7.  Votarea taxelor pe 2027</w:t>
      </w:r>
    </w:p>
    <w:p>
      <w:pPr>
        <w:spacing w:after="240"/>
        <w:jc w:val="left"/>
      </w:pPr>
      <w:r>
        <w:rPr>
          <w:b w:val="0"/>
        </w:rPr>
      </w:r>
    </w:p>
    <w:p>
      <w:pPr>
        <w:spacing w:after="760"/>
        <w:jc w:val="left"/>
      </w:pPr>
      <w:r>
        <w:rPr>
          <w:b w:val="0"/>
        </w:rPr>
        <w:t>Convocatorul și ordinea de zi ale Adunării Generale din data de 11.12.2026 au fost publicate la data de 04.11.2026, pe site-ul Asociației Municipale de Atletism București – https://amabucuresti.ro/ și au valoare de comunicare oficială față de orice persoană interesată.</w:t>
      </w:r>
    </w:p>
    <w:p>
      <w:pPr>
        <w:spacing w:after="40"/>
        <w:jc w:val="left"/>
      </w:pPr>
      <w:r>
        <w:rPr>
          <w:b w:val="0"/>
        </w:rPr>
        <w:t>Președinte</w:t>
      </w:r>
    </w:p>
    <w:p>
      <w:pPr>
        <w:jc w:val="left"/>
      </w:pPr>
      <w:r>
        <w:rPr>
          <w:b/>
        </w:rPr>
        <w:t>Prof. Robertino Tănase</w:t>
      </w:r>
    </w:p>
    <w:sectPr w:rsidR="00FC693F" w:rsidRPr="0006063C" w:rsidSect="00034616">
      <w:headerReference w:type="default" r:id="rId9"/>
      <w:pgSz w:w="12240" w:h="15840"/>
      <w:pgMar w:top="1417" w:right="1417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057400" cy="93518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mab_logo_cro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57400" cy="935182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